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柬埔寨商务签证所需材料</w:t>
      </w:r>
      <w:bookmarkEnd w:id="0"/>
    </w:p>
    <w:p>
      <w:pPr>
        <w:jc w:val="center"/>
        <w:rPr>
          <w:rFonts w:hint="eastAsia" w:ascii="Arial" w:hAnsi="Arial" w:eastAsia="黑体" w:cstheme="minorBidi"/>
          <w:b/>
          <w:kern w:val="2"/>
          <w:sz w:val="32"/>
          <w:szCs w:val="24"/>
          <w:lang w:val="en-US" w:eastAsia="zh-CN" w:bidi="ar-SA"/>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商务签证主要指有关人员因公务或者个人原因去目的地国家从事投资、贸易、会议、展览、劳务等方面事务所进行的实地考察或洽谈。目前柬埔寨商务签证只可以申请短期签证，如需更长时间可以在当地移民局申请延期。</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签证类型：商务签证</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有效期限：3个月</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停留期限：30天</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入境次数：单次</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bookmarkStart w:id="2" w:name="_GoBack"/>
      <w:bookmarkEnd w:id="2"/>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tbl>
      <w:tblPr>
        <w:tblStyle w:val="9"/>
        <w:tblpPr w:leftFromText="180" w:rightFromText="180" w:vertAnchor="text" w:horzAnchor="page" w:tblpXSpec="center" w:tblpY="318"/>
        <w:tblOverlap w:val="never"/>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1"/>
        <w:gridCol w:w="2841"/>
        <w:gridCol w:w="2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2840"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发给来柬短期或长期投资、经商、劳务的人员</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 (原件)</w:t>
            </w:r>
          </w:p>
        </w:tc>
        <w:tc>
          <w:tcPr>
            <w:tcW w:w="2840"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•有效期离行程结束后至少有6个月</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•至少有两页完整连续的空白页，不包含备注页</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•旧版护照，护照尾页签名处须签名</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微软雅黑" w:hAnsi="微软雅黑" w:eastAsia="微软雅黑" w:cs="微软雅黑"/>
          <w:b/>
          <w:bCs/>
          <w:color w:val="FF0000"/>
          <w:sz w:val="21"/>
          <w:szCs w:val="21"/>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bookmarkStart w:id="1" w:name="OLE_LINK2"/>
      <w:r>
        <w:rPr>
          <w:rFonts w:hint="eastAsia" w:ascii="微软雅黑" w:hAnsi="微软雅黑" w:eastAsia="微软雅黑" w:cs="微软雅黑"/>
          <w:b/>
          <w:bCs/>
          <w:color w:val="FF0000"/>
          <w:kern w:val="2"/>
          <w:sz w:val="21"/>
          <w:szCs w:val="21"/>
          <w:vertAlign w:val="baseline"/>
          <w:lang w:val="en-US" w:eastAsia="zh-CN" w:bidi="zh-CN"/>
        </w:rPr>
        <w:t>特别提示：</w:t>
      </w:r>
      <w:r>
        <w:rPr>
          <w:rFonts w:hint="eastAsia" w:ascii="微软雅黑" w:hAnsi="微软雅黑" w:eastAsia="微软雅黑" w:cs="微软雅黑"/>
          <w:b w:val="0"/>
          <w:bCs w:val="0"/>
          <w:color w:val="auto"/>
          <w:kern w:val="2"/>
          <w:sz w:val="21"/>
          <w:szCs w:val="21"/>
          <w:vertAlign w:val="baseline"/>
          <w:lang w:val="en-US" w:eastAsia="zh-CN" w:bidi="zh-CN"/>
        </w:rPr>
        <w:t>获得柬埔寨商务签证后，可以在柬埔寨当地移民局办理延期，延期时间为1年，一年内可以多次往返，过期后可继续办理延期，如此类推。更多关于柬埔寨签证的信息可以随时咨询我们，我们会在第一时间问您解答！</w:t>
      </w:r>
    </w:p>
    <w:bookmarkEnd w:id="1"/>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altName w:val="黑体"/>
    <w:panose1 w:val="020B0502040204020203"/>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panose1 w:val="020B0604020202020204"/>
    <w:charset w:val="86"/>
    <w:family w:val="auto"/>
    <w:pitch w:val="default"/>
    <w:sig w:usb0="FFFFFFFF" w:usb1="E9FFFFFF"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-76200</wp:posOffset>
          </wp:positionH>
          <wp:positionV relativeFrom="paragraph">
            <wp:posOffset>0</wp:posOffset>
          </wp:positionV>
          <wp:extent cx="991235" cy="614680"/>
          <wp:effectExtent l="0" t="0" r="75565" b="0"/>
          <wp:wrapThrough wrapText="bothSides">
            <wp:wrapPolygon>
              <wp:start x="8717" y="2678"/>
              <wp:lineTo x="1660" y="2678"/>
              <wp:lineTo x="0" y="4686"/>
              <wp:lineTo x="0" y="20083"/>
              <wp:lineTo x="21171" y="20083"/>
              <wp:lineTo x="21171" y="2678"/>
              <wp:lineTo x="12038" y="2678"/>
              <wp:lineTo x="8717" y="2678"/>
            </wp:wrapPolygon>
          </wp:wrapThrough>
          <wp:docPr id="1" name="图片 1" descr="未标题-3(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未标题-3(已去底)"/>
                  <pic:cNvPicPr>
                    <a:picLocks noChangeAspect="1"/>
                  </pic:cNvPicPr>
                </pic:nvPicPr>
                <pic:blipFill>
                  <a:blip r:embed="rId1"/>
                  <a:stretch>
                    <a:fillRect/>
                  </a:stretch>
                </pic:blipFill>
                <pic:spPr>
                  <a:xfrm>
                    <a:off x="0" y="0"/>
                    <a:ext cx="991235" cy="61468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673486"/>
    <w:rsid w:val="08FB3FE2"/>
    <w:rsid w:val="128B6412"/>
    <w:rsid w:val="16335271"/>
    <w:rsid w:val="168B6922"/>
    <w:rsid w:val="1EEF7066"/>
    <w:rsid w:val="1F4F2903"/>
    <w:rsid w:val="1F673486"/>
    <w:rsid w:val="6E3352A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2017-04-13T02:00:00Z</dcterms:created>
  <dc:creator>Administrator</dc:creator>
  <cp:lastModifiedBy>Administrator</cp:lastModifiedBy>
  <dcterms:modified xsi:type="dcterms:W3CDTF">2017-04-14T08:18:02Z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